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767" w:rsidRPr="00250767" w:rsidRDefault="00250767" w:rsidP="00250767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ДОКАЗЫВАЕМ: наши аргументы НЕ ОСПОРЕНЫ - ч.3</w:t>
      </w:r>
    </w:p>
    <w:p w:rsidR="00250767" w:rsidRPr="00250767" w:rsidRDefault="00250767" w:rsidP="00250767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25076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25076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12:24 </w:t>
      </w: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3 оценок, 54 просмотра </w:t>
      </w:r>
      <w:hyperlink r:id="rId5" w:history="1">
        <w:r w:rsidRPr="0025076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(1)</w:t>
        </w:r>
      </w:hyperlink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ДОКАЗЫВАЕМ: наши аргументы НЕ ОСПОРЕНЫ - ч.3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50767" w:rsidRPr="00250767" w:rsidRDefault="00250767" w:rsidP="00250767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ч.1 </w:t>
      </w:r>
      <w:hyperlink r:id="rId6" w:history="1">
        <w:r w:rsidRPr="0025076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http://maxpark.com/community/1574/content/5725222</w:t>
        </w:r>
      </w:hyperlink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мы представили 10 пунктов, определяющих правила разрушения доказательной базы собирателя чужих денег.</w:t>
      </w:r>
    </w:p>
    <w:p w:rsidR="00250767" w:rsidRPr="00250767" w:rsidRDefault="00250767" w:rsidP="00250767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ч.2  </w:t>
      </w:r>
      <w:hyperlink r:id="rId7" w:history="1">
        <w:r w:rsidRPr="0025076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http://maxpark.com/community/1574/content/5727301</w:t>
        </w:r>
      </w:hyperlink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выразили свою позицию по отношению к обстоятельствам, подлежащим доказыванию.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Теперь наступила очередь в самом кратком виде сформулировать некоторые технологические особенности доказывания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Необходимость представления значительного объема бумаг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Постановлении Верховного Суда РФ от 26 июня 2008 N 13 “О применении норм ГПК РФ при рассмотрении и разрешении дел в суде первой инстанции" в п.18 сформулировано требование: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Обратить внимание судов на то, что принимаемые решения должны быть в соответствии со статьями 195, 198 ГПК РФ законными и обоснованными и содержать полный, мотивированный и ясно изложенный ответ на требования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истца и возражения ответчика…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Возражения приравнены по значимости к требованиям. Чем больше возражений, тем наша позиция становится сильнее. Надо лишь обеспокоиться тем, чтобы наша аргументация попала в дело, для этого необходимо заниматься составлением таких документов, как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Возражения на требования истца;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Дополнительные объяснения в связи с высказанной позицией нашего процессуального противника;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Ходатайства об истребовании доказательств;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Ходатайства о направлении судебных запросов;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Заявления об оставлении иска без рассмотрения;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--Заявления об оставлении иска без движения;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Заявления о приостановлении дела до разрешения другого дела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 др.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Наших бумаг должно быть в натуральном выражении больше только потому, что наши противники ("взыскатель" и суд)  многие обстоятельства считают не требующими доказательств.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Расширяем "повестку дня"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Если нам предъявляется задолженность за неполную оплату предъявляемых счетов, то суд, принявший такой иск, будет целенаправленно оказывать  на нас давление, чтобы обсуждать только цифры задолженности (С расчетом не согласны? Свой </w:t>
      </w:r>
      <w:proofErr w:type="spellStart"/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контр-расчет</w:t>
      </w:r>
      <w:proofErr w:type="spellEnd"/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представить можете?). Но с нашей стороны необходимо непременно рассмотреть вопрос шире: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у истца нет права на выставление требований;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истец не располагает правом включать в расчет городской тариф;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истец не подтвердил документально указанные в исковых требованиях физические объемы исполненного;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исковое заявление не имеет подписи уполномоченного лица;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суммарная площадь помещений, находящихся в собственности, указана произвольно;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не существует документально подтвержденной площади территории, якобы обслуживаемой собирателем платежей;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платежный документ сформирован с нарушением требований, предъявляемых к форме и содержанию;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юридическое лицо (истец) не имеет зарегистрированного права на занятие предпринимательской деятельностью по сбору платежей;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договора, заключенные в другими организациями, мнимые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каждому вопросу подается Возражение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Задаем вопросы и получаем ПРИЗНАНИЕ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Мы наделены правом задавать вопросы. Мы используем это право на полную мощь, потому что (делаем вид!) нам совершенно непонятны исковые требования? Как только </w:t>
      </w:r>
      <w:proofErr w:type="spellStart"/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удасться</w:t>
      </w:r>
      <w:proofErr w:type="spellEnd"/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спровоцировать представителя истца на подробное объяснение, все высказанные слова оборачиваем в свою пользу, заявляя: Получено ПРИЗНАНИЕ противной стороны наших доказательств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ПРИМЕР №1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(Задолженность образовалась … Сама)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Уважаемый суд, разрешите уточнить важное обстоятельство. В исковом заявлении написано "Задолженность образовалась". Глагол употреблен с возвратным суффиксом (СЬ), что указывает на то, что не кто-то образовал ее, а она сама по себе образовалась. Разница такая же, как "одеваю кого-то" или "</w:t>
      </w:r>
      <w:proofErr w:type="spellStart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одеваЮСЬ</w:t>
      </w:r>
      <w:proofErr w:type="spellEnd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(одеваю себя). Если задолженность образовалась сама по себе, почему претензии ко мне?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lastRenderedPageBreak/>
        <w:t>- Не надо придираться к словам! Вам делать нечего что ли? (от невежественных и наглых всегда следует ожидать выпадов не по делу). Вы не платили - вот и образовалась…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Причем тут мои действия? По словарю "задолженность" означает наличие долга, но долг вытекает из какого-то обязательства. По жилищному законодательству долг вытекает из договора управления (ст. 161-162 ЖК РФ). Его не приложено. Значит, нет обязательств.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(К суду, искусственно замедляя темп речи и придавая подчеркивая значимость каждого слова, как это делал диктор Левитан, зачитывая сводки с полей сражений)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Сторона признала, что между нами нет никаких взаимных обязательств, а значит - не может быть нарушенных обязанностей. При таких обстоятельствах задолженность возникнуть не может. Сторона опровергла свое утверждение в исковом заявлении. Признала, что отсутствие закрепленных в письменной форме обязательств, а следовательно  задолженности. Признание освобождает нас от доказывания обратного.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ПРИМЕР №2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(Если будет упомянута бухгалтерию, захватываем плацдарм для наступления на "Бухучет" и "Первичные учетные документы")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Уважаемый суд, возникла необходимость уточнить еще одно важное обстоятельство. Если из договора не вытекает, то откуда вытекает задолженность.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(Внимание! Нам важно, чтобы как можно больше наш противник "намолотил" глупостей, Мы просто подставляем ведро для собирания. Если при этом будет упомянуто какое-нибудь слово с корнем "бух" (бухгалтерию, бухгалтерский учет, бухгалтер), то разворачиваем казачью сотню в эту сторону: "Шашки к бою, пики-вон! В атаку ла-</w:t>
      </w:r>
      <w:proofErr w:type="spellStart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авой</w:t>
      </w:r>
      <w:proofErr w:type="spellEnd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! </w:t>
      </w:r>
      <w:proofErr w:type="spellStart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Ааааа</w:t>
      </w:r>
      <w:proofErr w:type="spellEnd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!)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В связи с тем, что был упомянут учет поступлений, который, по мнению представителя организации ведется бухгалтерией, прошу представить доказательства организации такого учета - Положение о бухгалтерии; Приказ №1 об организации учетной политики предприятия; приказ о приеме на работу на должность бухгалтера лица, обладающего специальным образованием; должностную инструкцию бухгалтера,  а также все</w:t>
      </w: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первичные учетные документы: Альбом утвержденных форм первичных учетных документов; Положение о начислении платы и ведении лицевых счетов; Приказы о введении  того или иного тарифа)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Ничего не собираемся вам представлять. Вы не налоговая инспекция. Учет организован, как положено. Не пытайтесь ввести суд в заблуждение. Прошу суд вынести предупреждение за затягивание процесса..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(К суду невозмутимо - Левитан). </w:t>
      </w:r>
      <w:r w:rsidRPr="00250767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Суд постановил начать разбирательство по существу. Разбирательство тем отличается от заслушивание приговора, что участник дела вправе задать вопрос, получить или, как в нашем случае, не получить на него ответ, исследовать доказательства непосредственно, а если нет доказательств - сделать вывод, что противной стороной ПРИЗНАН факт несоблюдения требований закона в ведению бухгалтерского учета.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Если есть задолженность, то, по крайней мере, пара томов гражданского дела должно быть наполнено бухгалтерскими документами, показаниями приборов, актами освидетельствования, актами приемки, приказами, договорами, банковскими выписками, первичными учетными документами.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(К суду) </w:t>
      </w:r>
      <w:r w:rsidRPr="00250767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Поскольку представитель не в состоянии ответить вообще ни на один вопрос, заявляю ходатайство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1)о вызове в суд в качестве свидетеля бухгалтера (главного бухгалтера);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lastRenderedPageBreak/>
        <w:t>2)об истребовании документов, подтверждающих организацию бухгалтерского учета в соответствии с законом "О бухгалтерском учете" (ФЗ-102)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4.Подбрасываем щепки в костер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Очень важно обсуждать именно наши вопросы. И если обнаруживается уязвимое место, то его надо обсуждать особо тщательно.  Для этого загружаем суд множеством ходатайств, например: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Ходатайство №1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Поскольку выяснилось, что общее собрание не избирало секретаря </w:t>
      </w:r>
      <w:proofErr w:type="spellStart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секретаря</w:t>
      </w:r>
      <w:proofErr w:type="spellEnd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собрания, то подпись назначенного вне закона секретаря на протоколе общего собрания от … является недействительной (ничтожной). Представитель организации знал об этом, однако представил ничтожный документ в качестве действительного. Такое поведение не отвечает требованиям </w:t>
      </w:r>
      <w:proofErr w:type="spellStart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добровестности</w:t>
      </w:r>
      <w:proofErr w:type="spellEnd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, в связи с чем прошу поставить настоящее обращение на обсуждение и объявить ему замечание.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Ходатайство №2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Согласно ч.1 ст. 46 ЖК РФ протокол собрания является официальным документом. Между тем в суде установлено и не отрицается ни одной стороной, что подпись секретаря собрания на протоколе общего собрания от … является ничтожной, возникает основание для вынесения частного определения по факту изготовления и использования поддельного официального документа (ч.1 и ч.2 ст. 327 УК РФ). Прошу поставить настоящее обращение на обсуждение и принять мотивированное процессуальное решение.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Ходатайство №3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Согласно ч.1 ст. 46 ЖК РФ </w:t>
      </w:r>
      <w:proofErr w:type="spellStart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проткол</w:t>
      </w:r>
      <w:proofErr w:type="spellEnd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собрания является официальным документом. Согласно термину №8 из ГОСТ 7.0.8 – 2013 «Система стандартов… Термины и определения» Официальный документ - это документ, созданный организацией, должностным лицом или гражданином, оформленный в установленном порядке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Если установленный порядок был нарушен, то сформированный документ не приобретает признаков официального, такой документ считается ничтожным независимо от признания его таковым судом в полном соответствии со </w:t>
      </w:r>
      <w:proofErr w:type="spellStart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ст</w:t>
      </w:r>
      <w:proofErr w:type="spellEnd"/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181.2 ГК РФ.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Поскольку в суде установлено нарушение установленного порядка избрания секретаря собрания, его подпись под протоколом является ничтожной, а потому сам Протокол  без подписи секретаря собрания не приобрел свойств официального документа. такой документ не вызывает никаких юридических последствий.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В связи с отсутствием права на оказание услуг в сфере ЖКХ у УК не возникло права на предъявление каких-либо материальных притязаний от лица управляющей организации. В связи с выявленными  фактическими обстоятельствами НАСТОЯТЕЛЬНО ПРОШУ начатое слушанием гражданское дело прекратить, исковое заявление оставить без рассмотрения.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5.Формулируем промежуточные итоги по каждому вопросу 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негласным правилам состязаний на наши аргументы противная сторона должны выставить свои возражения, но, как правило, таких возражений в процессе не озвучивается, но в решении суд непостижимым образом откуда-то извлекает контрдоводы, которых в процессу никто не высказывал.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Давайте разбираться! Мы с кем должны состязаться в суде? -Со своим процессуальным оппонентом. Если тот не реагирует на наши аргументы, то у нас возникает надобность подвести итог. И лучше всего это делать с применением таких словесных формул: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"Наши аргументы не встретили возражений противной стороны";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"Противная сторона по умолчанию согласилась с нашей позицией";</w:t>
      </w:r>
    </w:p>
    <w:p w:rsidR="00250767" w:rsidRPr="00250767" w:rsidRDefault="00250767" w:rsidP="0025076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5076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"Не оспорено никем установленное в суде обстоятельство"</w:t>
      </w:r>
    </w:p>
    <w:p w:rsidR="004A60A9" w:rsidRDefault="004A60A9">
      <w:bookmarkStart w:id="0" w:name="_GoBack"/>
      <w:bookmarkEnd w:id="0"/>
    </w:p>
    <w:sectPr w:rsidR="004A6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BE5"/>
    <w:rsid w:val="00250767"/>
    <w:rsid w:val="004A60A9"/>
    <w:rsid w:val="0082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FE6CA-C20A-428B-BE71-FEBD62A6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07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7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50767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250767"/>
    <w:rPr>
      <w:b/>
      <w:bCs/>
    </w:rPr>
  </w:style>
  <w:style w:type="character" w:styleId="a5">
    <w:name w:val="Emphasis"/>
    <w:basedOn w:val="a0"/>
    <w:uiPriority w:val="20"/>
    <w:qFormat/>
    <w:rsid w:val="002507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08856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06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1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0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axpark.com/community/1574/content/57273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xpark.com/community/1574/content/5725222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1562</Words>
  <Characters>8905</Characters>
  <Application>Microsoft Office Word</Application>
  <DocSecurity>0</DocSecurity>
  <Lines>74</Lines>
  <Paragraphs>20</Paragraphs>
  <ScaleCrop>false</ScaleCrop>
  <Company/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2017-03-13T11:24:00Z</dcterms:created>
  <dcterms:modified xsi:type="dcterms:W3CDTF">2017-03-13T11:24:00Z</dcterms:modified>
</cp:coreProperties>
</file>